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rPr>
        <w:t>202</w:t>
      </w:r>
      <w:r>
        <w:rPr>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4</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年度述职述德述廉报告</w:t>
      </w:r>
    </w:p>
    <w:p>
      <w:pPr>
        <w:keepNext w:val="0"/>
        <w:keepLines w:val="0"/>
        <w:pageBreakBefore w:val="0"/>
        <w:kinsoku/>
        <w:wordWrap/>
        <w:overflowPunct/>
        <w:topLinePunct w:val="0"/>
        <w:autoSpaceDE/>
        <w:autoSpaceDN/>
        <w:bidi w:val="0"/>
        <w:adjustRightInd/>
        <w:snapToGrid/>
        <w:spacing w:line="580" w:lineRule="exact"/>
        <w:ind w:firstLine="643" w:firstLineChars="200"/>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王  敏</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年是全面落实党的二十大精神重要的一年，现将全年工作和思想情况汇报如下 。</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一、不断加强政治理论武装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rPr>
      </w:pPr>
      <w:r>
        <w:rPr>
          <w:rFonts w:ascii="仿宋" w:hAnsi="仿宋" w:eastAsia="仿宋"/>
          <w:sz w:val="32"/>
          <w:szCs w:val="32"/>
        </w:rPr>
        <w:t>扎实开展习近平新时代中国特色社会主义思想主题教育</w:t>
      </w:r>
      <w:r>
        <w:rPr>
          <w:rFonts w:hint="eastAsia" w:ascii="仿宋" w:hAnsi="仿宋" w:eastAsia="仿宋"/>
          <w:sz w:val="32"/>
          <w:szCs w:val="32"/>
        </w:rPr>
        <w:t>，参加</w:t>
      </w:r>
      <w:r>
        <w:rPr>
          <w:rFonts w:ascii="仿宋" w:hAnsi="仿宋" w:eastAsia="仿宋"/>
          <w:sz w:val="32"/>
          <w:szCs w:val="32"/>
        </w:rPr>
        <w:t>党的二十大</w:t>
      </w:r>
      <w:r>
        <w:rPr>
          <w:rFonts w:hint="eastAsia" w:ascii="仿宋" w:hAnsi="仿宋" w:eastAsia="仿宋"/>
          <w:sz w:val="32"/>
          <w:szCs w:val="32"/>
        </w:rPr>
        <w:t>以及</w:t>
      </w:r>
      <w:r>
        <w:rPr>
          <w:rFonts w:ascii="仿宋" w:hAnsi="仿宋" w:eastAsia="仿宋"/>
          <w:sz w:val="32"/>
          <w:szCs w:val="32"/>
        </w:rPr>
        <w:t>二十届二中三中全会精神</w:t>
      </w:r>
      <w:r>
        <w:rPr>
          <w:rFonts w:hint="eastAsia" w:ascii="仿宋" w:hAnsi="仿宋" w:eastAsia="仿宋"/>
          <w:sz w:val="32"/>
          <w:szCs w:val="32"/>
        </w:rPr>
        <w:t>的培训和学习辅导</w:t>
      </w:r>
      <w:r>
        <w:rPr>
          <w:rFonts w:ascii="仿宋" w:hAnsi="仿宋" w:eastAsia="仿宋"/>
          <w:sz w:val="32"/>
          <w:szCs w:val="32"/>
        </w:rPr>
        <w:t>，</w:t>
      </w:r>
      <w:r>
        <w:rPr>
          <w:rFonts w:hint="eastAsia" w:ascii="仿宋" w:hAnsi="仿宋" w:eastAsia="仿宋"/>
          <w:sz w:val="32"/>
          <w:szCs w:val="32"/>
        </w:rPr>
        <w:t>认真学习</w:t>
      </w:r>
      <w:r>
        <w:rPr>
          <w:rFonts w:ascii="仿宋" w:hAnsi="仿宋" w:eastAsia="仿宋"/>
          <w:sz w:val="32"/>
          <w:szCs w:val="32"/>
        </w:rPr>
        <w:t>习近平总书记</w:t>
      </w:r>
      <w:r>
        <w:rPr>
          <w:rFonts w:hint="eastAsia" w:ascii="仿宋" w:hAnsi="仿宋" w:eastAsia="仿宋"/>
          <w:sz w:val="32"/>
          <w:szCs w:val="32"/>
        </w:rPr>
        <w:t>视察安徽</w:t>
      </w:r>
      <w:r>
        <w:rPr>
          <w:rFonts w:ascii="仿宋" w:hAnsi="仿宋" w:eastAsia="仿宋"/>
          <w:sz w:val="32"/>
          <w:szCs w:val="32"/>
        </w:rPr>
        <w:t>最新重要讲话精神，</w:t>
      </w:r>
      <w:r>
        <w:rPr>
          <w:rFonts w:hint="eastAsia" w:ascii="仿宋" w:hAnsi="仿宋" w:eastAsia="仿宋"/>
          <w:sz w:val="32"/>
          <w:szCs w:val="32"/>
        </w:rPr>
        <w:t>不断领会党在新时期的新目标新任务，更加坚定“四个自信”。</w:t>
      </w:r>
      <w:r>
        <w:rPr>
          <w:rFonts w:ascii="仿宋" w:hAnsi="仿宋" w:eastAsia="仿宋"/>
          <w:sz w:val="32"/>
          <w:szCs w:val="32"/>
        </w:rPr>
        <w:t>运用 “安徽干部教育在线”</w:t>
      </w:r>
      <w:r>
        <w:rPr>
          <w:rFonts w:hint="eastAsia" w:ascii="仿宋" w:hAnsi="仿宋" w:eastAsia="仿宋"/>
          <w:sz w:val="32"/>
          <w:szCs w:val="32"/>
          <w:lang w:eastAsia="zh-CN"/>
        </w:rPr>
        <w:t>、</w:t>
      </w:r>
      <w:r>
        <w:rPr>
          <w:rFonts w:ascii="仿宋" w:hAnsi="仿宋" w:eastAsia="仿宋"/>
          <w:sz w:val="32"/>
          <w:szCs w:val="32"/>
        </w:rPr>
        <w:t>“芜湖共读”等学习载体，提升学习质量与实效</w:t>
      </w:r>
      <w:r>
        <w:rPr>
          <w:rFonts w:hint="eastAsia" w:ascii="仿宋" w:hAnsi="仿宋" w:eastAsia="仿宋"/>
          <w:sz w:val="32"/>
          <w:szCs w:val="32"/>
        </w:rPr>
        <w:t>，</w:t>
      </w:r>
      <w:r>
        <w:rPr>
          <w:rFonts w:hint="eastAsia" w:ascii="仿宋_GB2312" w:hAnsi="仿宋_GB2312" w:eastAsia="仿宋_GB2312" w:cs="仿宋_GB2312"/>
          <w:sz w:val="32"/>
          <w:szCs w:val="32"/>
        </w:rPr>
        <w:t>共参加社会合作处党支部和芜湖</w:t>
      </w:r>
      <w:r>
        <w:rPr>
          <w:rFonts w:ascii="仿宋" w:hAnsi="仿宋" w:eastAsia="仿宋"/>
          <w:sz w:val="32"/>
          <w:szCs w:val="32"/>
        </w:rPr>
        <w:t>市驻沪经济联络办公室党小组政治理论和业务学习</w:t>
      </w:r>
      <w:r>
        <w:rPr>
          <w:rFonts w:hint="eastAsia" w:ascii="仿宋_GB2312" w:hAnsi="仿宋_GB2312" w:eastAsia="仿宋_GB2312" w:cs="仿宋_GB2312"/>
          <w:sz w:val="32"/>
          <w:szCs w:val="32"/>
        </w:rPr>
        <w:t>会议</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次，</w:t>
      </w:r>
      <w:r>
        <w:rPr>
          <w:rFonts w:ascii="仿宋" w:hAnsi="仿宋" w:eastAsia="仿宋"/>
          <w:sz w:val="32"/>
          <w:szCs w:val="32"/>
        </w:rPr>
        <w:t>赴奇瑞上海研发中心、安徽泾县新四军军部旧址纪念馆和洋山深水港等地</w:t>
      </w:r>
      <w:r>
        <w:rPr>
          <w:rFonts w:hint="eastAsia" w:ascii="仿宋" w:hAnsi="仿宋" w:eastAsia="仿宋"/>
          <w:sz w:val="32"/>
          <w:szCs w:val="32"/>
        </w:rPr>
        <w:t>开展党小组活动，努力做到</w:t>
      </w:r>
      <w:r>
        <w:rPr>
          <w:rFonts w:ascii="仿宋" w:hAnsi="仿宋" w:eastAsia="仿宋"/>
          <w:sz w:val="32"/>
          <w:szCs w:val="32"/>
        </w:rPr>
        <w:t>深学践悟、深信笃行</w:t>
      </w:r>
      <w:r>
        <w:rPr>
          <w:rFonts w:hint="eastAsia" w:ascii="仿宋" w:hAnsi="仿宋" w:eastAsia="仿宋"/>
          <w:sz w:val="32"/>
          <w:szCs w:val="32"/>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二、积极参与校地校企合作对接</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b/>
          <w:bCs/>
          <w:sz w:val="32"/>
          <w:szCs w:val="32"/>
        </w:rPr>
      </w:pPr>
      <w:r>
        <w:rPr>
          <w:rFonts w:hint="eastAsia" w:ascii="仿宋_GB2312" w:hAnsi="宋体" w:eastAsia="仿宋_GB2312" w:cs="宋体"/>
          <w:bCs/>
          <w:color w:val="000000" w:themeColor="text1"/>
          <w:kern w:val="0"/>
          <w:sz w:val="32"/>
          <w:szCs w:val="32"/>
        </w:rPr>
        <w:t>随学校和合作处</w:t>
      </w:r>
      <w:r>
        <w:rPr>
          <w:rFonts w:hint="eastAsia" w:ascii="仿宋_GB2312" w:hAnsi="宋体" w:eastAsia="仿宋_GB2312" w:cs="宋体"/>
          <w:color w:val="000000" w:themeColor="text1"/>
          <w:kern w:val="0"/>
          <w:sz w:val="32"/>
          <w:szCs w:val="32"/>
        </w:rPr>
        <w:t>先后到芜湖市妇联、文旅局等部门以及池州、南陵等地开展合作洽谈</w:t>
      </w:r>
      <w:r>
        <w:rPr>
          <w:rFonts w:ascii="仿宋_GB2312" w:hAnsi="宋体" w:eastAsia="仿宋_GB2312" w:cs="宋体"/>
          <w:color w:val="000000" w:themeColor="text1"/>
          <w:kern w:val="0"/>
          <w:sz w:val="32"/>
          <w:szCs w:val="32"/>
        </w:rPr>
        <w:t>5</w:t>
      </w:r>
      <w:r>
        <w:rPr>
          <w:rFonts w:hint="eastAsia" w:ascii="仿宋_GB2312" w:hAnsi="宋体" w:eastAsia="仿宋_GB2312" w:cs="宋体"/>
          <w:color w:val="000000" w:themeColor="text1"/>
          <w:kern w:val="0"/>
          <w:sz w:val="32"/>
          <w:szCs w:val="32"/>
        </w:rPr>
        <w:t>次，组织参加</w:t>
      </w:r>
      <w:r>
        <w:rPr>
          <w:rFonts w:hint="eastAsia" w:ascii="仿宋_GB2312" w:eastAsia="仿宋_GB2312"/>
          <w:sz w:val="32"/>
          <w:szCs w:val="32"/>
        </w:rPr>
        <w:t>校地合作推进会和跟踪调度会，参与芜湖市产创中心、繁昌县、鸠江区合作项目的年度目标考核工作。牵头对接鲲鹏人力资源公司、斜杠产业园等访企拓岗项目，随校领导到芜湖市经济开发区、合肥高新区等地对接校企合作。</w:t>
      </w:r>
      <w:r>
        <w:rPr>
          <w:rFonts w:hint="eastAsia" w:ascii="仿宋_GB2312" w:hAnsi="仿宋_GB2312" w:eastAsia="仿宋_GB2312" w:cs="仿宋_GB2312"/>
          <w:color w:val="000000"/>
          <w:sz w:val="32"/>
          <w:szCs w:val="32"/>
        </w:rPr>
        <w:t>完善安徽工程大学校友企业信息库，加强与在沪芜湖籍企业家联系，先后对接南京耘瞳科技、旦迪科技等校友企业到芜湖投资</w:t>
      </w: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w:t>
      </w:r>
      <w:bookmarkEnd w:id="0"/>
      <w:r>
        <w:rPr>
          <w:rFonts w:hint="eastAsia" w:ascii="仿宋_GB2312" w:hAnsi="仿宋_GB2312" w:eastAsia="仿宋_GB2312" w:cs="仿宋_GB2312"/>
          <w:bCs/>
          <w:color w:val="000000"/>
          <w:sz w:val="32"/>
          <w:szCs w:val="32"/>
        </w:rPr>
        <w:t>加强与上海高校及科研院所交流协作</w:t>
      </w:r>
      <w:r>
        <w:rPr>
          <w:rFonts w:hint="eastAsia" w:ascii="仿宋_GB2312" w:hAnsi="仿宋_GB2312" w:eastAsia="仿宋_GB2312" w:cs="仿宋_GB2312"/>
          <w:color w:val="000000"/>
          <w:sz w:val="32"/>
          <w:szCs w:val="32"/>
        </w:rPr>
        <w:t>，联络上海交通大学地方合作处与安徽工程大学共同筹划奇瑞物流产业研究院赋能项目。</w:t>
      </w:r>
      <w:r>
        <w:rPr>
          <w:rFonts w:hint="eastAsia" w:ascii="仿宋_GB2312" w:hAnsi="仿宋_GB2312" w:eastAsia="仿宋_GB2312" w:cs="仿宋_GB2312"/>
          <w:bCs/>
          <w:color w:val="000000"/>
          <w:sz w:val="32"/>
          <w:szCs w:val="32"/>
        </w:rPr>
        <w:t>参与联络处对在沪芜湖异地商会的指导和服务，</w:t>
      </w:r>
      <w:r>
        <w:rPr>
          <w:rFonts w:hint="eastAsia" w:ascii="仿宋_GB2312" w:hAnsi="仿宋_GB2312" w:eastAsia="仿宋_GB2312" w:cs="仿宋_GB2312"/>
          <w:color w:val="000000"/>
          <w:sz w:val="32"/>
          <w:szCs w:val="32"/>
        </w:rPr>
        <w:t>推荐优秀企业加入上海市芜湖商会，发挥校友企业在助推沪芜两地经济社会发展中的积极作用。</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三、努力做好“双招双引”工作和政务联络工作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仿宋_GB2312" w:hAnsi="仿宋_GB2312" w:eastAsia="仿宋_GB2312" w:cs="仿宋_GB2312"/>
          <w:bCs/>
          <w:color w:val="000000"/>
          <w:sz w:val="32"/>
          <w:szCs w:val="32"/>
        </w:rPr>
        <w:t>我本人自今年5月份到芜湖市上海联络处帮助工作后，</w:t>
      </w:r>
      <w:r>
        <w:rPr>
          <w:rFonts w:hint="eastAsia" w:ascii="仿宋_GB2312" w:hAnsi="仿宋_GB2312" w:eastAsia="仿宋_GB2312" w:cs="仿宋_GB2312"/>
          <w:color w:val="000000"/>
          <w:sz w:val="32"/>
          <w:szCs w:val="32"/>
        </w:rPr>
        <w:t>参加我市招商知识培训，提高招商业务能力，围绕芜湖产业方向，随市驻沪经济联络办公室联办先后拜访企业37家，推动企业与芜湖各县区载体单位对接联系，引进上海戏剧学院参与芜湖古城文旅项目</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参与市领导及相关部门来沪考察及招商期间的服务保障，顺利完成11月份我市代表团来沪参加“进博会”期间的保障工作任务；做好我市“百日实训”赴上海参训干部的服务对接；与兄弟地市驻沪联络处联络，组织协调开展片区第二、第三季度党建联建活动；协助做好上海医疗专家回芜湖开展义诊活动。</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 时刻做好廉政自律和师德师风建设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认真学习</w:t>
      </w:r>
      <w:r>
        <w:rPr>
          <w:rFonts w:hint="eastAsia" w:ascii="仿宋" w:hAnsi="仿宋" w:eastAsia="仿宋"/>
          <w:sz w:val="32"/>
          <w:szCs w:val="32"/>
        </w:rPr>
        <w:t>《中国共产党纪律处分条例》</w:t>
      </w:r>
      <w:r>
        <w:rPr>
          <w:rFonts w:ascii="仿宋" w:hAnsi="仿宋" w:eastAsia="仿宋"/>
          <w:sz w:val="32"/>
          <w:szCs w:val="32"/>
        </w:rPr>
        <w:t>，</w:t>
      </w:r>
      <w:r>
        <w:rPr>
          <w:rFonts w:hint="eastAsia" w:ascii="仿宋" w:hAnsi="仿宋" w:eastAsia="仿宋"/>
          <w:sz w:val="32"/>
          <w:szCs w:val="32"/>
        </w:rPr>
        <w:t>学习领会习近平</w:t>
      </w:r>
      <w:r>
        <w:rPr>
          <w:rFonts w:hint="eastAsia" w:ascii="仿宋_GB2312" w:hAnsi="仿宋_GB2312" w:eastAsia="仿宋_GB2312" w:cs="仿宋_GB2312"/>
          <w:sz w:val="32"/>
          <w:szCs w:val="32"/>
        </w:rPr>
        <w:t>总书记关于全面从严治党的论述，以及安徽省关于加强高校师德师风建设的文件精神，以案自警自省，以法规制度自律，</w:t>
      </w:r>
      <w:r>
        <w:rPr>
          <w:rFonts w:hint="eastAsia" w:ascii="仿宋_GB2312" w:hAnsi="仿宋_GB2312" w:eastAsia="仿宋_GB2312" w:cs="仿宋_GB2312"/>
          <w:snapToGrid w:val="0"/>
          <w:color w:val="000000"/>
          <w:kern w:val="0"/>
          <w:sz w:val="32"/>
        </w:rPr>
        <w:t>在沪工作期间，联络处车辆调度管理、后勤及服务外包人员管理，修改完善后勤采购制度，对联络处后勤管理、安全生产和廉政风险防控等方面也提出建议指导。</w:t>
      </w:r>
      <w:r>
        <w:rPr>
          <w:rFonts w:hint="eastAsia" w:ascii="仿宋_GB2312" w:hAnsi="仿宋_GB2312" w:eastAsia="仿宋_GB2312" w:cs="仿宋_GB2312"/>
          <w:sz w:val="32"/>
          <w:szCs w:val="32"/>
        </w:rPr>
        <w:t xml:space="preserve">时刻保持作为高校工作人员应有的政治方向和道德规范，坚持言行雅正，坚守廉洁自律，努力成为为人师表、乐于奉献的高校工作者。 </w:t>
      </w:r>
    </w:p>
    <w:p>
      <w:pPr>
        <w:ind w:firstLine="643" w:firstLineChars="200"/>
        <w:jc w:val="left"/>
        <w:rPr>
          <w:rFonts w:ascii="仿宋_GB2312" w:hAnsi="仿宋_GB2312" w:eastAsia="仿宋_GB2312" w:cs="仿宋_GB2312"/>
          <w:b/>
          <w:sz w:val="32"/>
          <w:szCs w:val="32"/>
        </w:rPr>
      </w:pPr>
    </w:p>
    <w:sectPr>
      <w:headerReference r:id="rId3" w:type="default"/>
      <w:footerReference r:id="rId4" w:type="default"/>
      <w:pgSz w:w="11906" w:h="16838"/>
      <w:pgMar w:top="2041"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llN2UyYzQ2Mjg1NGIzOTkwMTE4MDQwMmE1ZGUwYjkifQ=="/>
  </w:docVars>
  <w:rsids>
    <w:rsidRoot w:val="0023607D"/>
    <w:rsid w:val="00005C53"/>
    <w:rsid w:val="00027432"/>
    <w:rsid w:val="0007648A"/>
    <w:rsid w:val="00135722"/>
    <w:rsid w:val="001517ED"/>
    <w:rsid w:val="001A06B4"/>
    <w:rsid w:val="0023607D"/>
    <w:rsid w:val="002B5AFF"/>
    <w:rsid w:val="002C449D"/>
    <w:rsid w:val="0036679B"/>
    <w:rsid w:val="00367693"/>
    <w:rsid w:val="00381812"/>
    <w:rsid w:val="00391F06"/>
    <w:rsid w:val="003F0B94"/>
    <w:rsid w:val="00470E71"/>
    <w:rsid w:val="00481601"/>
    <w:rsid w:val="00651638"/>
    <w:rsid w:val="006F3857"/>
    <w:rsid w:val="0071682A"/>
    <w:rsid w:val="00752CEB"/>
    <w:rsid w:val="00777060"/>
    <w:rsid w:val="007C5356"/>
    <w:rsid w:val="008227B0"/>
    <w:rsid w:val="008F4635"/>
    <w:rsid w:val="00941ADA"/>
    <w:rsid w:val="009F11AF"/>
    <w:rsid w:val="00A06ED9"/>
    <w:rsid w:val="00A65F71"/>
    <w:rsid w:val="00AB4B9B"/>
    <w:rsid w:val="00B31ADF"/>
    <w:rsid w:val="00BE5386"/>
    <w:rsid w:val="00BF0035"/>
    <w:rsid w:val="00CB7282"/>
    <w:rsid w:val="00CF3370"/>
    <w:rsid w:val="00D330CF"/>
    <w:rsid w:val="00D62577"/>
    <w:rsid w:val="00DA3286"/>
    <w:rsid w:val="00DB36FC"/>
    <w:rsid w:val="00DC687D"/>
    <w:rsid w:val="00E32075"/>
    <w:rsid w:val="00E709D7"/>
    <w:rsid w:val="3C513872"/>
    <w:rsid w:val="3D833C33"/>
    <w:rsid w:val="583C439E"/>
    <w:rsid w:val="58DD2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semiHidden/>
    <w:unhideWhenUsed/>
    <w:uiPriority w:val="99"/>
    <w:pPr>
      <w:spacing w:after="120"/>
      <w:ind w:left="420" w:leftChars="200"/>
    </w:pPr>
  </w:style>
  <w:style w:type="paragraph" w:styleId="3">
    <w:name w:val="Date"/>
    <w:basedOn w:val="1"/>
    <w:next w:val="1"/>
    <w:link w:val="12"/>
    <w:qFormat/>
    <w:uiPriority w:val="0"/>
    <w:pPr>
      <w:spacing w:line="560" w:lineRule="exact"/>
      <w:ind w:left="2500" w:leftChars="2500" w:firstLine="200" w:firstLineChars="200"/>
      <w:jc w:val="left"/>
      <w:textAlignment w:val="center"/>
    </w:pPr>
    <w:rPr>
      <w:rFonts w:eastAsia="仿宋_GB2312"/>
      <w:sz w:val="30"/>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1"/>
    <w:next w:val="3"/>
    <w:link w:val="14"/>
    <w:unhideWhenUsed/>
    <w:qFormat/>
    <w:uiPriority w:val="99"/>
  </w:style>
  <w:style w:type="character" w:customStyle="1" w:styleId="10">
    <w:name w:val="页眉 字符"/>
    <w:basedOn w:val="9"/>
    <w:link w:val="5"/>
    <w:uiPriority w:val="0"/>
    <w:rPr>
      <w:rFonts w:ascii="Times New Roman" w:hAnsi="Times New Roman" w:eastAsia="宋体" w:cs="Times New Roman"/>
      <w:sz w:val="18"/>
      <w:szCs w:val="18"/>
    </w:rPr>
  </w:style>
  <w:style w:type="character" w:customStyle="1" w:styleId="11">
    <w:name w:val="页脚 字符"/>
    <w:basedOn w:val="9"/>
    <w:link w:val="4"/>
    <w:uiPriority w:val="0"/>
    <w:rPr>
      <w:rFonts w:ascii="Times New Roman" w:hAnsi="Times New Roman" w:eastAsia="宋体" w:cs="Times New Roman"/>
      <w:sz w:val="18"/>
      <w:szCs w:val="18"/>
    </w:rPr>
  </w:style>
  <w:style w:type="character" w:customStyle="1" w:styleId="12">
    <w:name w:val="日期 字符"/>
    <w:basedOn w:val="9"/>
    <w:link w:val="3"/>
    <w:uiPriority w:val="0"/>
    <w:rPr>
      <w:rFonts w:ascii="Times New Roman" w:hAnsi="Times New Roman" w:eastAsia="仿宋_GB2312" w:cs="Times New Roman"/>
      <w:sz w:val="30"/>
      <w:szCs w:val="24"/>
    </w:rPr>
  </w:style>
  <w:style w:type="character" w:customStyle="1" w:styleId="13">
    <w:name w:val="正文文本缩进 字符"/>
    <w:basedOn w:val="9"/>
    <w:link w:val="2"/>
    <w:semiHidden/>
    <w:uiPriority w:val="99"/>
    <w:rPr>
      <w:rFonts w:ascii="Times New Roman" w:hAnsi="Times New Roman" w:eastAsia="宋体" w:cs="Times New Roman"/>
      <w:szCs w:val="24"/>
    </w:rPr>
  </w:style>
  <w:style w:type="character" w:customStyle="1" w:styleId="14">
    <w:name w:val="正文首行缩进 2 字符"/>
    <w:basedOn w:val="13"/>
    <w:link w:val="7"/>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3</Pages>
  <Words>171</Words>
  <Characters>977</Characters>
  <Lines>8</Lines>
  <Paragraphs>2</Paragraphs>
  <TotalTime>0</TotalTime>
  <ScaleCrop>false</ScaleCrop>
  <LinksUpToDate>false</LinksUpToDate>
  <CharactersWithSpaces>1146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2021-12-02T00:57:00Z</dcterms:created>
  <dc:creator>王慧娟</dc:creator>
  <cp:lastModifiedBy>12910</cp:lastModifiedBy>
  <dcterms:modified xsi:type="dcterms:W3CDTF">2024-12-25T03:45:50Z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D70A5D4934514355978D1988ED39C210</vt:lpwstr>
  </property>
</Properties>
</file>