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2023年个人述职述廉报告</w:t>
      </w:r>
    </w:p>
    <w:bookmarkEnd w:id="0"/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王  敏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2023年是全面落实党的二十大精神开局的一年，一年来，本人围绕校党委工作部署，与全处同志一道紧扣学校社会合作目标任务，积极推进各项工作。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以主题教育活动不断提高政治素养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积极参加习近平新时代中国特色社会主义思想主题教育学习，学习领会习近平总书记著作选读、党章等原文，以及习总书记在考察广东、河北、陕西、内蒙古等地的重要讲话，参加 “千万工程”“浦江经验”案例专题和党建“十三个坚持”重要思想研讨，共参加党支部会议13次， 上党课1次，参加主题党日活动2次，在主题教育专题组织生活上对照要求自我剖析，努力做到以学铸魂、以学增智、以学正风、以学促干。 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二、积极做好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校地校企合作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对接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推进芜湖市人民政府共同主办主题为 “深度融入长三角、携手开启新时代”- 2023年宁波名企芜湖行暨政校企合作对接系列活动，以及与黄山市屯溪区联合开展“组织部长进高校”活动，3位博士与黄山市3家企业签订 “博士入企”合作协议。依托长三角G60科创走廊芜湖产业创新中心，和县区积极对接场地资源，促成“安徽工程大学上海科创合作中心”在上海松江区揭牌成立，进一步打造校企产学研合作平台、人才引进培养基地。积极推进与芜湖经开区联合开展优秀博士挂任企业“科技副总”聘任系列活动，10名博士受聘成为经开区10家重点企业的“科技副总”。推进与繁昌区新一轮合作，计划5年时间内以学校科研人才优势助力繁昌增材制造、纺织服装、大健康与乡村振兴三大产业发展。参与芜湖市、鸠江区合作项目年度考核，以及宣城市、铜陵市、郎溪县等地方政府的合作项目的对接洽谈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  <w:t>牵头完成设计学院与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与芜湖市文旅局之间、人文学院和芜湖市机关工委的合作交流。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三、 时刻做好廉政自律和师德师风建设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真学习习总书记关于全面从严治党的论述，以及安徽省关于加强高校师德师风建设的文件精神，深入开展典型案例剖析。以案自警自省，以法规制度自律，时刻保持作为高校工作人员应有的政治方向和道德规范，坚持言行雅正，坚守廉洁自律，努力成为为人师表、乐于奉献的高校工作者。 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41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5YzQ2NThlMDJiZTQxYmFlYTQyNGRkZTlhODAyZTkifQ=="/>
  </w:docVars>
  <w:rsids>
    <w:rsidRoot w:val="0023607D"/>
    <w:rsid w:val="00135722"/>
    <w:rsid w:val="0023607D"/>
    <w:rsid w:val="002C449D"/>
    <w:rsid w:val="0036679B"/>
    <w:rsid w:val="00391F06"/>
    <w:rsid w:val="003F0B94"/>
    <w:rsid w:val="006F3857"/>
    <w:rsid w:val="00A06ED9"/>
    <w:rsid w:val="00BF0035"/>
    <w:rsid w:val="00D330CF"/>
    <w:rsid w:val="00DB36FC"/>
    <w:rsid w:val="3C513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0"/>
    <w:pPr>
      <w:spacing w:line="560" w:lineRule="exact"/>
      <w:ind w:left="2500" w:leftChars="2500" w:firstLine="200" w:firstLineChars="200"/>
      <w:jc w:val="left"/>
      <w:textAlignment w:val="center"/>
    </w:pPr>
    <w:rPr>
      <w:rFonts w:eastAsia="仿宋_GB2312"/>
      <w:sz w:val="3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3"/>
    <w:link w:val="13"/>
    <w:unhideWhenUsed/>
    <w:qFormat/>
    <w:uiPriority w:val="99"/>
  </w:style>
  <w:style w:type="character" w:customStyle="1" w:styleId="9">
    <w:name w:val="页眉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2">
    <w:name w:val="正文文本缩进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首行缩进 2 Char"/>
    <w:basedOn w:val="1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1040</Words>
  <Characters>1067</Characters>
  <Lines>9</Lines>
  <Paragraphs>2</Paragraphs>
  <TotalTime>1</TotalTime>
  <ScaleCrop>false</ScaleCrop>
  <LinksUpToDate>false</LinksUpToDate>
  <CharactersWithSpaces>1192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2021-12-02T00:57:00Z</dcterms:created>
  <dc:creator>王慧娟</dc:creator>
  <cp:lastModifiedBy>小朵妈</cp:lastModifiedBy>
  <dcterms:modified xsi:type="dcterms:W3CDTF">2023-12-26T08:34:30Z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D70A5D4934514355978D1988ED39C210</vt:lpwstr>
  </property>
</Properties>
</file>