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202</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3</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年度干部个人述职述德述廉报告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b/>
          <w:sz w:val="28"/>
          <w:szCs w:val="28"/>
        </w:rPr>
      </w:pPr>
      <w:r>
        <w:rPr>
          <w:rFonts w:hint="eastAsia" w:ascii="仿宋" w:hAnsi="仿宋" w:eastAsia="仿宋"/>
          <w:b/>
          <w:sz w:val="28"/>
          <w:szCs w:val="28"/>
        </w:rPr>
        <w:t>陶玉贵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一年来，在校党委行政的正确领导下，我认真履行职责，围绕2023年度学校党委行政工作要点，带领部门扎实推进重点工作，较好地完成了工作任务。现将自己一年来思想和工作情况作如下总结：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一、坚持加强党的基本理论知识学习，</w:t>
      </w:r>
      <w:r>
        <w:rPr>
          <w:rFonts w:hint="eastAsia" w:ascii="仿宋_GB2312" w:hAnsi="仿宋_GB2312" w:eastAsia="仿宋_GB2312" w:cs="仿宋_GB2312"/>
          <w:b/>
          <w:bCs/>
          <w:i w:val="0"/>
          <w:iCs w:val="0"/>
          <w:caps w:val="0"/>
          <w:color w:val="000000"/>
          <w:spacing w:val="0"/>
          <w:sz w:val="32"/>
          <w:szCs w:val="32"/>
          <w:lang w:val="en-US" w:eastAsia="zh-CN"/>
        </w:rPr>
        <w:t>持续提升</w:t>
      </w:r>
      <w:r>
        <w:rPr>
          <w:rFonts w:hint="eastAsia" w:ascii="仿宋_GB2312" w:hAnsi="仿宋_GB2312" w:eastAsia="仿宋_GB2312" w:cs="仿宋_GB2312"/>
          <w:b/>
          <w:bCs/>
          <w:i w:val="0"/>
          <w:iCs w:val="0"/>
          <w:caps w:val="0"/>
          <w:color w:val="000000"/>
          <w:spacing w:val="0"/>
          <w:sz w:val="32"/>
          <w:szCs w:val="32"/>
        </w:rPr>
        <w:t>理论水平和思想境界。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习近平新时代中国特色社会主义思想是当代中国的马克思主义，树立终身学习理念，加强对马列经典尤其是习近平新时代中国特色社会主义思想的学习。深入学习贯彻习近平总书记关于主题教育系列重要讲话和重要指示批示精神，牢牢把握“学思想、强党性、重实践、建新功”的总要求，以学铸魂、以学增智、以学正风、以学促干，用习近平新时代中国特色社会主义思想武装头脑指导工作。把对党的基本理论基本知识的终身学习作为一种追求、一种爱好、一种健康的生活方式，不断提高自己的思想境界。全年按时完成学校部署的各项在线学习任务，认真开展党的二十大精神和习近平总书记关于教育的重要论述的学习，深刻领悟“两个确立”的决定性意义、坚决做到“两个维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落实学校“三抓”工作要求，有力推进“抓基层、强基础”工作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1.</w:t>
      </w:r>
      <w:r>
        <w:rPr>
          <w:rFonts w:hint="eastAsia" w:ascii="Times New Roman" w:hAnsi="Times New Roman" w:eastAsia="仿宋_GB2312" w:cs="Times New Roman"/>
          <w:b w:val="0"/>
          <w:bCs w:val="0"/>
          <w:kern w:val="2"/>
          <w:sz w:val="32"/>
          <w:szCs w:val="32"/>
          <w:lang w:val="en-US" w:eastAsia="zh-CN" w:bidi="ar-SA"/>
        </w:rPr>
        <w:t>在校友会基</w:t>
      </w:r>
      <w:r>
        <w:rPr>
          <w:rFonts w:hint="eastAsia" w:ascii="仿宋_GB2312" w:eastAsia="仿宋_GB2312"/>
          <w:sz w:val="32"/>
          <w:szCs w:val="32"/>
          <w:lang w:val="en-US" w:eastAsia="zh-CN"/>
        </w:rPr>
        <w:t>金会工作中，不断健全完善组织机构，指导成立了</w:t>
      </w:r>
      <w:r>
        <w:rPr>
          <w:rFonts w:hint="eastAsia" w:ascii="仿宋_GB2312" w:eastAsia="仿宋_GB2312"/>
          <w:sz w:val="32"/>
          <w:szCs w:val="32"/>
        </w:rPr>
        <w:t>安徽工程大学海西校友会</w:t>
      </w:r>
      <w:r>
        <w:rPr>
          <w:rFonts w:hint="eastAsia" w:ascii="仿宋_GB2312" w:eastAsia="仿宋_GB2312"/>
          <w:sz w:val="32"/>
          <w:szCs w:val="32"/>
          <w:lang w:eastAsia="zh-CN"/>
        </w:rPr>
        <w:t>，</w:t>
      </w:r>
      <w:r>
        <w:rPr>
          <w:rFonts w:hint="eastAsia" w:ascii="仿宋_GB2312" w:eastAsia="仿宋_GB2312"/>
          <w:sz w:val="32"/>
          <w:szCs w:val="32"/>
        </w:rPr>
        <w:t>完成第二届安徽工程大学校友会换证工作</w:t>
      </w:r>
      <w:r>
        <w:rPr>
          <w:rFonts w:hint="eastAsia" w:ascii="仿宋_GB2312" w:eastAsia="仿宋_GB2312"/>
          <w:sz w:val="32"/>
          <w:szCs w:val="32"/>
          <w:lang w:eastAsia="zh-CN"/>
        </w:rPr>
        <w:t>；</w:t>
      </w:r>
      <w:r>
        <w:rPr>
          <w:rFonts w:hint="eastAsia" w:ascii="仿宋_GB2312" w:eastAsia="仿宋_GB2312"/>
          <w:sz w:val="32"/>
          <w:szCs w:val="32"/>
          <w:lang w:val="en-US" w:eastAsia="zh-CN"/>
        </w:rPr>
        <w:t>指导马鞍山、杭州、合肥、芜湖地方校友会圆满完成换届工作。</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_GB2312" w:hAnsi="宋体" w:eastAsia="仿宋" w:cs="宋体"/>
          <w:b/>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eastAsia="仿宋_GB2312" w:hAnsiTheme="minorHAnsi" w:cstheme="minorBidi"/>
          <w:kern w:val="0"/>
          <w:sz w:val="32"/>
          <w:szCs w:val="32"/>
          <w:lang w:val="en-US" w:eastAsia="zh-CN" w:bidi="ar"/>
        </w:rPr>
        <w:t>为师生办实事，开展慈善公益：</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前往定点帮扶村对63位80岁以上老人进行爱心帮扶；</w:t>
      </w:r>
      <w:r>
        <w:rPr>
          <w:rFonts w:hint="eastAsia" w:ascii="仿宋_GB2312" w:hAnsi="宋体" w:eastAsia="仿宋_GB2312" w:cs="宋体"/>
          <w:color w:val="000000" w:themeColor="text1"/>
          <w:kern w:val="0"/>
          <w:sz w:val="32"/>
          <w:szCs w:val="32"/>
          <w14:textFill>
            <w14:solidFill>
              <w14:schemeClr w14:val="tx1"/>
            </w14:solidFill>
          </w14:textFill>
        </w:rPr>
        <w:t>为离退休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老教师</w:t>
      </w:r>
      <w:r>
        <w:rPr>
          <w:rFonts w:hint="eastAsia" w:ascii="仿宋_GB2312" w:hAnsi="宋体" w:eastAsia="仿宋_GB2312" w:cs="宋体"/>
          <w:color w:val="000000" w:themeColor="text1"/>
          <w:kern w:val="0"/>
          <w:sz w:val="32"/>
          <w:szCs w:val="32"/>
          <w14:textFill>
            <w14:solidFill>
              <w14:schemeClr w14:val="tx1"/>
            </w14:solidFill>
          </w14:textFill>
        </w:rPr>
        <w:t>购买新型冠状病毒抗原检测试剂盒;</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动员校友为教职工捐赠1000多包中药饮；为困难学生发放爱心饭卡资助10万元；</w:t>
      </w:r>
      <w:r>
        <w:rPr>
          <w:rFonts w:ascii="仿宋" w:hAnsi="仿宋" w:eastAsia="仿宋" w:cs="仿宋"/>
          <w:sz w:val="32"/>
          <w:szCs w:val="32"/>
        </w:rPr>
        <w:t>赴西藏开展结对帮扶</w:t>
      </w:r>
      <w:r>
        <w:rPr>
          <w:rFonts w:hint="eastAsia" w:ascii="仿宋_GB2312" w:hAnsi="宋体" w:eastAsia="仿宋_GB2312" w:cs="宋体"/>
          <w:color w:val="000000" w:themeColor="text1"/>
          <w:kern w:val="0"/>
          <w:sz w:val="32"/>
          <w:szCs w:val="32"/>
          <w14:textFill>
            <w14:solidFill>
              <w14:schemeClr w14:val="tx1"/>
            </w14:solidFill>
          </w14:textFill>
        </w:rPr>
        <w:t>、走访慰问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活动</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sz w:val="28"/>
          <w:szCs w:val="28"/>
        </w:rPr>
      </w:pPr>
      <w:r>
        <w:rPr>
          <w:rFonts w:hint="eastAsia" w:ascii="仿宋_GB2312" w:eastAsia="仿宋_GB2312"/>
          <w:b/>
          <w:bCs/>
          <w:sz w:val="32"/>
          <w:szCs w:val="32"/>
          <w:lang w:val="en-US" w:eastAsia="zh-CN"/>
        </w:rPr>
        <w:t>3</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抓先进、树典型，发挥榜样作用：对罗爱华、储双杰、徐珊珊、方明等校友的优秀事迹在校园网或校友网上进行报道；对12个校友会分、70多名校友工作者</w:t>
      </w:r>
      <w:r>
        <w:rPr>
          <w:rFonts w:ascii="仿宋_GB2312" w:hAnsi="宋体" w:eastAsia="仿宋_GB2312" w:cs="宋体"/>
          <w:color w:val="000000" w:themeColor="text1"/>
          <w:kern w:val="0"/>
          <w:sz w:val="32"/>
          <w:szCs w:val="32"/>
          <w14:textFill>
            <w14:solidFill>
              <w14:schemeClr w14:val="tx1"/>
            </w14:solidFill>
          </w14:textFill>
        </w:rPr>
        <w:t>及</w:t>
      </w:r>
      <w:r>
        <w:rPr>
          <w:rFonts w:hint="eastAsia" w:ascii="仿宋_GB2312" w:hAnsi="宋体" w:eastAsia="仿宋_GB2312" w:cs="宋体"/>
          <w:color w:val="000000" w:themeColor="text1"/>
          <w:kern w:val="0"/>
          <w:sz w:val="32"/>
          <w:szCs w:val="32"/>
          <w14:textFill>
            <w14:solidFill>
              <w14:schemeClr w14:val="tx1"/>
            </w14:solidFill>
          </w14:textFill>
        </w:rPr>
        <w:t>校友</w:t>
      </w:r>
      <w:r>
        <w:rPr>
          <w:rFonts w:ascii="仿宋_GB2312" w:hAnsi="宋体" w:eastAsia="仿宋_GB2312" w:cs="宋体"/>
          <w:color w:val="000000" w:themeColor="text1"/>
          <w:kern w:val="0"/>
          <w:sz w:val="32"/>
          <w:szCs w:val="32"/>
          <w14:textFill>
            <w14:solidFill>
              <w14:schemeClr w14:val="tx1"/>
            </w14:solidFill>
          </w14:textFill>
        </w:rPr>
        <w:t>个人</w:t>
      </w:r>
      <w:r>
        <w:rPr>
          <w:rFonts w:hint="eastAsia" w:ascii="仿宋_GB2312" w:hAnsi="宋体" w:eastAsia="仿宋_GB2312" w:cs="宋体"/>
          <w:color w:val="000000" w:themeColor="text1"/>
          <w:kern w:val="0"/>
          <w:sz w:val="32"/>
          <w:szCs w:val="32"/>
          <w14:textFill>
            <w14:solidFill>
              <w14:schemeClr w14:val="tx1"/>
            </w14:solidFill>
          </w14:textFill>
        </w:rPr>
        <w:t>进行表彰；联系</w:t>
      </w:r>
      <w:r>
        <w:rPr>
          <w:rFonts w:ascii="仿宋_GB2312" w:hAnsi="宋体" w:eastAsia="仿宋_GB2312" w:cs="宋体"/>
          <w:color w:val="000000" w:themeColor="text1"/>
          <w:kern w:val="0"/>
          <w:sz w:val="32"/>
          <w:szCs w:val="32"/>
          <w14:textFill>
            <w14:solidFill>
              <w14:schemeClr w14:val="tx1"/>
            </w14:solidFill>
          </w14:textFill>
        </w:rPr>
        <w:t>优秀校友参与招生视频录制，为学校招生工作助力</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收集整理600多名重点校友信息、劳模校友信息，打造优秀</w:t>
      </w:r>
      <w:r>
        <w:rPr>
          <w:rFonts w:hint="eastAsia" w:ascii="仿宋_GB2312" w:hAnsi="宋体" w:eastAsia="仿宋_GB2312" w:cs="宋体"/>
          <w:color w:val="000000" w:themeColor="text1"/>
          <w:kern w:val="0"/>
          <w:sz w:val="32"/>
          <w:szCs w:val="32"/>
          <w14:textFill>
            <w14:solidFill>
              <w14:schemeClr w14:val="tx1"/>
            </w14:solidFill>
          </w14:textFill>
        </w:rPr>
        <w:t>校友的连廊通道。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宋体" w:eastAsia="仿宋_GB2312" w:cs="宋体"/>
          <w:b/>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三、结合“三抓”，加强调研与建设</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深入基层广泛开展调研：由校领导带队</w:t>
      </w:r>
      <w:r>
        <w:rPr>
          <w:rFonts w:ascii="仿宋_GB2312" w:hAnsi="宋体" w:eastAsia="仿宋_GB2312" w:cs="宋体"/>
          <w:color w:val="000000" w:themeColor="text1"/>
          <w:kern w:val="0"/>
          <w:sz w:val="32"/>
          <w:szCs w:val="32"/>
          <w14:textFill>
            <w14:solidFill>
              <w14:schemeClr w14:val="tx1"/>
            </w14:solidFill>
          </w14:textFill>
        </w:rPr>
        <w:t>走访地方政府、学院、企业</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校友</w:t>
      </w:r>
      <w:r>
        <w:rPr>
          <w:rFonts w:hint="eastAsia" w:ascii="仿宋_GB2312" w:hAnsi="宋体" w:eastAsia="仿宋_GB2312" w:cs="宋体"/>
          <w:color w:val="000000" w:themeColor="text1"/>
          <w:kern w:val="0"/>
          <w:sz w:val="32"/>
          <w:szCs w:val="32"/>
          <w14:textFill>
            <w14:solidFill>
              <w14:schemeClr w14:val="tx1"/>
            </w14:solidFill>
          </w14:textFill>
        </w:rPr>
        <w:t>分会</w:t>
      </w:r>
      <w:r>
        <w:rPr>
          <w:rFonts w:ascii="仿宋_GB2312" w:hAnsi="宋体" w:eastAsia="仿宋_GB2312" w:cs="宋体"/>
          <w:color w:val="000000" w:themeColor="text1"/>
          <w:kern w:val="0"/>
          <w:sz w:val="32"/>
          <w:szCs w:val="32"/>
          <w14:textFill>
            <w14:solidFill>
              <w14:schemeClr w14:val="tx1"/>
            </w14:solidFill>
          </w14:textFill>
        </w:rPr>
        <w:t>及校友</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50</w:t>
      </w:r>
      <w:r>
        <w:rPr>
          <w:rFonts w:hint="eastAsia" w:ascii="仿宋_GB2312" w:hAnsi="宋体" w:eastAsia="仿宋_GB2312" w:cs="宋体"/>
          <w:color w:val="000000" w:themeColor="text1"/>
          <w:kern w:val="0"/>
          <w:sz w:val="32"/>
          <w:szCs w:val="32"/>
          <w14:textFill>
            <w14:solidFill>
              <w14:schemeClr w14:val="tx1"/>
            </w14:solidFill>
          </w14:textFill>
        </w:rPr>
        <w:t>多次，全面</w:t>
      </w:r>
      <w:r>
        <w:rPr>
          <w:rFonts w:hint="eastAsia" w:ascii="仿宋_GB2312" w:eastAsia="仿宋_GB2312"/>
          <w:sz w:val="32"/>
          <w:szCs w:val="32"/>
        </w:rPr>
        <w:t>了解</w:t>
      </w:r>
      <w:r>
        <w:rPr>
          <w:rFonts w:ascii="仿宋_GB2312" w:eastAsia="仿宋_GB2312"/>
          <w:sz w:val="32"/>
          <w:szCs w:val="32"/>
        </w:rPr>
        <w:t>合作需求、校友和师生需求</w:t>
      </w:r>
      <w:r>
        <w:rPr>
          <w:rFonts w:hint="eastAsia" w:ascii="仿宋_GB2312" w:eastAsia="仿宋_GB2312"/>
          <w:sz w:val="32"/>
          <w:szCs w:val="32"/>
        </w:rPr>
        <w:t>，</w:t>
      </w:r>
      <w:r>
        <w:rPr>
          <w:rFonts w:ascii="仿宋_GB2312" w:eastAsia="仿宋_GB2312"/>
          <w:sz w:val="32"/>
          <w:szCs w:val="32"/>
        </w:rPr>
        <w:t>开展合作洽谈</w:t>
      </w:r>
      <w:r>
        <w:rPr>
          <w:rFonts w:hint="eastAsia" w:ascii="仿宋_GB2312" w:eastAsia="仿宋_GB2312"/>
          <w:sz w:val="32"/>
          <w:szCs w:val="32"/>
        </w:rPr>
        <w:t>；走访调研</w:t>
      </w:r>
      <w:r>
        <w:rPr>
          <w:rFonts w:hint="eastAsia" w:ascii="仿宋_GB2312" w:eastAsia="仿宋_GB2312"/>
          <w:sz w:val="32"/>
          <w:szCs w:val="32"/>
          <w:lang w:val="en-US" w:eastAsia="zh-CN"/>
        </w:rPr>
        <w:t>省内外兄弟高校</w:t>
      </w:r>
      <w:r>
        <w:rPr>
          <w:rFonts w:ascii="仿宋_GB2312" w:eastAsia="仿宋_GB2312"/>
          <w:sz w:val="32"/>
          <w:szCs w:val="32"/>
        </w:rPr>
        <w:t>，</w:t>
      </w:r>
      <w:r>
        <w:rPr>
          <w:rFonts w:hint="eastAsia" w:ascii="仿宋_GB2312" w:eastAsia="仿宋_GB2312"/>
          <w:sz w:val="32"/>
          <w:szCs w:val="32"/>
        </w:rPr>
        <w:t>加强</w:t>
      </w:r>
      <w:r>
        <w:rPr>
          <w:rFonts w:ascii="仿宋_GB2312" w:eastAsia="仿宋_GB2312"/>
          <w:sz w:val="32"/>
          <w:szCs w:val="32"/>
        </w:rPr>
        <w:t>学习与交流。</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健全制度建设：</w:t>
      </w:r>
      <w:r>
        <w:rPr>
          <w:rFonts w:hint="eastAsia" w:ascii="仿宋_GB2312" w:eastAsia="仿宋_GB2312"/>
          <w:sz w:val="32"/>
          <w:szCs w:val="32"/>
        </w:rPr>
        <w:t>出台</w:t>
      </w:r>
      <w:r>
        <w:rPr>
          <w:rFonts w:ascii="仿宋_GB2312" w:eastAsia="仿宋_GB2312"/>
          <w:sz w:val="32"/>
          <w:szCs w:val="32"/>
        </w:rPr>
        <w:t>了《</w:t>
      </w:r>
      <w:r>
        <w:rPr>
          <w:rFonts w:hint="eastAsia" w:ascii="仿宋_GB2312" w:eastAsia="仿宋_GB2312"/>
          <w:sz w:val="32"/>
          <w:szCs w:val="32"/>
        </w:rPr>
        <w:t>安徽</w:t>
      </w:r>
      <w:r>
        <w:rPr>
          <w:rFonts w:ascii="仿宋_GB2312" w:eastAsia="仿宋_GB2312"/>
          <w:sz w:val="32"/>
          <w:szCs w:val="32"/>
        </w:rPr>
        <w:t>工程大学</w:t>
      </w:r>
      <w:r>
        <w:rPr>
          <w:rFonts w:hint="eastAsia" w:ascii="仿宋_GB2312" w:eastAsia="仿宋_GB2312"/>
          <w:sz w:val="32"/>
          <w:szCs w:val="32"/>
        </w:rPr>
        <w:t>国元</w:t>
      </w:r>
      <w:r>
        <w:rPr>
          <w:rFonts w:ascii="仿宋_GB2312" w:eastAsia="仿宋_GB2312"/>
          <w:sz w:val="32"/>
          <w:szCs w:val="32"/>
        </w:rPr>
        <w:t>证券奖学金评选办法》</w:t>
      </w:r>
      <w:r>
        <w:rPr>
          <w:rFonts w:hint="eastAsia" w:ascii="仿宋_GB2312" w:eastAsia="仿宋_GB2312"/>
          <w:sz w:val="32"/>
          <w:szCs w:val="32"/>
        </w:rPr>
        <w:t>《安徽</w:t>
      </w:r>
      <w:r>
        <w:rPr>
          <w:rFonts w:ascii="仿宋_GB2312" w:eastAsia="仿宋_GB2312"/>
          <w:sz w:val="32"/>
          <w:szCs w:val="32"/>
        </w:rPr>
        <w:t>工程大学长信科技奖学金评选办法</w:t>
      </w:r>
      <w:r>
        <w:rPr>
          <w:rFonts w:hint="eastAsia" w:ascii="仿宋_GB2312" w:eastAsia="仿宋_GB2312"/>
          <w:sz w:val="32"/>
          <w:szCs w:val="32"/>
        </w:rPr>
        <w:t>》；起草</w:t>
      </w:r>
      <w:r>
        <w:rPr>
          <w:rFonts w:hint="eastAsia" w:ascii="仿宋_GB2312" w:eastAsia="仿宋_GB2312"/>
          <w:sz w:val="32"/>
          <w:szCs w:val="32"/>
          <w:lang w:val="en-US" w:eastAsia="zh-CN"/>
        </w:rPr>
        <w:t>了</w:t>
      </w:r>
      <w:r>
        <w:rPr>
          <w:rFonts w:ascii="仿宋_GB2312" w:eastAsia="仿宋_GB2312"/>
          <w:sz w:val="32"/>
          <w:szCs w:val="32"/>
        </w:rPr>
        <w:t>《</w:t>
      </w:r>
      <w:r>
        <w:rPr>
          <w:rFonts w:hint="eastAsia" w:ascii="仿宋_GB2312" w:eastAsia="仿宋_GB2312"/>
          <w:sz w:val="32"/>
          <w:szCs w:val="32"/>
        </w:rPr>
        <w:t>安徽</w:t>
      </w:r>
      <w:r>
        <w:rPr>
          <w:rFonts w:ascii="仿宋_GB2312" w:eastAsia="仿宋_GB2312"/>
          <w:sz w:val="32"/>
          <w:szCs w:val="32"/>
        </w:rPr>
        <w:t>工程大学</w:t>
      </w:r>
      <w:r>
        <w:rPr>
          <w:rFonts w:hint="eastAsia" w:ascii="仿宋_GB2312" w:eastAsia="仿宋_GB2312"/>
          <w:sz w:val="32"/>
          <w:szCs w:val="32"/>
        </w:rPr>
        <w:t>纬湃</w:t>
      </w:r>
      <w:r>
        <w:rPr>
          <w:rFonts w:ascii="仿宋_GB2312" w:eastAsia="仿宋_GB2312"/>
          <w:sz w:val="32"/>
          <w:szCs w:val="32"/>
        </w:rPr>
        <w:t>奖学金评选</w:t>
      </w:r>
      <w:r>
        <w:rPr>
          <w:rFonts w:hint="eastAsia" w:ascii="仿宋_GB2312" w:eastAsia="仿宋_GB2312"/>
          <w:sz w:val="32"/>
          <w:szCs w:val="32"/>
        </w:rPr>
        <w:t>办法</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完善</w:t>
      </w:r>
      <w:r>
        <w:rPr>
          <w:rFonts w:hint="eastAsia" w:ascii="仿宋_GB2312" w:eastAsia="仿宋_GB2312"/>
          <w:sz w:val="32"/>
          <w:szCs w:val="32"/>
          <w:lang w:val="en-US" w:eastAsia="zh-CN"/>
        </w:rPr>
        <w:t>修改了</w:t>
      </w:r>
      <w:r>
        <w:rPr>
          <w:rFonts w:ascii="仿宋_GB2312" w:eastAsia="仿宋_GB2312"/>
          <w:sz w:val="32"/>
          <w:szCs w:val="32"/>
        </w:rPr>
        <w:t>《</w:t>
      </w:r>
      <w:r>
        <w:rPr>
          <w:rFonts w:hint="eastAsia" w:ascii="仿宋_GB2312" w:eastAsia="仿宋_GB2312"/>
          <w:sz w:val="32"/>
          <w:szCs w:val="32"/>
        </w:rPr>
        <w:t>安徽</w:t>
      </w:r>
      <w:r>
        <w:rPr>
          <w:rFonts w:ascii="仿宋_GB2312" w:eastAsia="仿宋_GB2312"/>
          <w:sz w:val="32"/>
          <w:szCs w:val="32"/>
        </w:rPr>
        <w:t>工程大学社会合作管理办法》</w:t>
      </w:r>
      <w:r>
        <w:rPr>
          <w:rFonts w:hint="eastAsia" w:ascii="仿宋_GB2312" w:eastAsia="仿宋_GB2312"/>
          <w:sz w:val="32"/>
          <w:szCs w:val="32"/>
        </w:rPr>
        <w:t>《安徽</w:t>
      </w:r>
      <w:r>
        <w:rPr>
          <w:rFonts w:ascii="仿宋_GB2312" w:eastAsia="仿宋_GB2312"/>
          <w:sz w:val="32"/>
          <w:szCs w:val="32"/>
        </w:rPr>
        <w:t>工程大学捐赠奖励办法</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sz w:val="28"/>
          <w:szCs w:val="28"/>
        </w:rPr>
      </w:pPr>
      <w:r>
        <w:rPr>
          <w:rFonts w:hint="eastAsia" w:ascii="仿宋_GB2312" w:eastAsia="仿宋_GB2312"/>
          <w:b/>
          <w:bCs/>
          <w:sz w:val="32"/>
          <w:szCs w:val="32"/>
          <w:lang w:val="en-US" w:eastAsia="zh-CN"/>
        </w:rPr>
        <w:t>3</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w:t>
      </w:r>
      <w:r>
        <w:rPr>
          <w:rFonts w:hint="eastAsia" w:ascii="仿宋_GB2312" w:eastAsia="仿宋_GB2312"/>
          <w:sz w:val="32"/>
          <w:szCs w:val="32"/>
          <w:lang w:val="en-US" w:eastAsia="zh-CN"/>
        </w:rPr>
        <w:t>加强支部建设：</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组织党员认真开展学习贯彻习近平新时代中国特色社会主义思想主题教育，通过线上主题教育有声书、线上诵读、微党课、党员干部讲党课、交流研讨、党员主题日活动等形式，进一步统一思想认识、理清发展思路，以学促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四、</w:t>
      </w: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紧扣“三全六专”</w:t>
      </w:r>
      <w:r>
        <w:rPr>
          <w:rFonts w:hint="eastAsia" w:ascii="仿宋_GB2312" w:eastAsia="仿宋_GB2312"/>
          <w:b/>
          <w:sz w:val="32"/>
          <w:szCs w:val="32"/>
          <w:lang w:val="en-US" w:eastAsia="zh-CN"/>
        </w:rPr>
        <w:t>，</w:t>
      </w:r>
      <w:r>
        <w:rPr>
          <w:rFonts w:ascii="仿宋_GB2312" w:hAnsi="宋体" w:eastAsia="仿宋_GB2312" w:cs="宋体"/>
          <w:b/>
          <w:color w:val="000000" w:themeColor="text1"/>
          <w:kern w:val="0"/>
          <w:sz w:val="32"/>
          <w:szCs w:val="32"/>
          <w14:textFill>
            <w14:solidFill>
              <w14:schemeClr w14:val="tx1"/>
            </w14:solidFill>
          </w14:textFill>
        </w:rPr>
        <w:t>主要工作</w:t>
      </w: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推深做实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b w:val="0"/>
          <w:bCs/>
          <w:color w:val="000000"/>
          <w:kern w:val="0"/>
          <w:sz w:val="32"/>
          <w:szCs w:val="32"/>
          <w:lang w:val="en-US" w:eastAsia="zh-CN" w:bidi="ar-SA"/>
        </w:rPr>
        <w:t>加强建设，提升组织内涵：完成校友会、基金会2022年度年检；基金会获批安徽省财政厅2023年度省级非营利组织免税资格；根据章程，召开2023年校友工作会议和基金会理事会。指导地方校友分会筹备组开展筹备工作，第10个地方校友分会-安徽工程大学校友会宁波分会成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b w:val="0"/>
          <w:bCs/>
          <w:color w:val="000000"/>
          <w:kern w:val="0"/>
          <w:sz w:val="32"/>
          <w:szCs w:val="32"/>
          <w:lang w:val="en-US" w:eastAsia="zh-CN" w:bidi="ar-SA"/>
        </w:rPr>
        <w:t>加强联系，助推就业创业：由校领导带队走访了北京、上海、福建、杭州、宁波、合肥等地方校友会及校友企业，参加分会活动，开展访企拓岗座谈，了解校友创业，开展访企拓岗工作，促进毕业生高质量就业，围绕学校博士立项单位建设及校企合作开展座谈交流，达成合作共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b w:val="0"/>
          <w:bCs/>
          <w:color w:val="000000"/>
          <w:kern w:val="0"/>
          <w:sz w:val="32"/>
          <w:szCs w:val="32"/>
          <w:lang w:val="en-US" w:eastAsia="zh-CN" w:bidi="ar-SA"/>
        </w:rPr>
        <w:t>特色活动，凸显“六专”成效：召开“聚共识 话发展”芜湖校友座谈会，集聚优秀校友资源为学校发展助力；聘任159名2023届毕业生为校友联络员，让学生“和起来”；接待机制79级、电气79级毕业40周年、食专91级毕业30周年，服装工程99级毕业20周年，给排水09级、车辆09级毕业10周年等校友值年返校并做好校友服务，通过开展优秀校友大讲堂、校友座谈会、篮球足球友谊赛、纪念树认捐等系列活动，培育在校生校友情怀，让学生“正起来”、“学起来”“壮起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b w:val="0"/>
          <w:bCs/>
          <w:color w:val="000000"/>
          <w:kern w:val="0"/>
          <w:sz w:val="32"/>
          <w:szCs w:val="32"/>
          <w:lang w:val="en-US" w:eastAsia="zh-CN" w:bidi="ar-SA"/>
        </w:rPr>
        <w:t>资助帮扶，为育人赋能：接受来自校友及社会捐赠150多万元，新增奖学金助学金项目4个，目前与芜湖长信科技股份有限公司签订150万元捐赠协议，与安徽叉车集团签订190.2万奖学金协议，纬湃汽车电子（芜湖）有限公司签订50万元奖学金协议。联系上市企业安徽晶赛科技股份有限公司董事长、机制88届侯诗益校友，经过努力，侯诗益校友向学校捐赠50万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val="0"/>
          <w:bCs/>
          <w:color w:val="000000"/>
          <w:kern w:val="0"/>
          <w:sz w:val="32"/>
          <w:szCs w:val="32"/>
          <w:lang w:val="en-US" w:eastAsia="zh-CN" w:bidi="ar-SA"/>
        </w:rPr>
        <w:t>开展鑫龙奖学金、合力奖学金及竞赛奖、长信科技奖学金、国元证券奖学金、材华奖学金等评选，资助学生360多人，资助金额152.94万元；针对生病学生及校友开展爱心慰问，把育人贯穿教师教育教学和学生成长成才全过程，让师生“正”起来、“学”起来，为育人工作赋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五、</w:t>
      </w:r>
      <w:r>
        <w:rPr>
          <w:rFonts w:hint="eastAsia" w:ascii="仿宋_GB2312" w:hAnsi="宋体" w:eastAsia="仿宋_GB2312" w:cs="宋体"/>
          <w:b/>
          <w:color w:val="000000" w:themeColor="text1"/>
          <w:kern w:val="0"/>
          <w:sz w:val="32"/>
          <w:szCs w:val="32"/>
          <w:lang w:val="en-US" w:eastAsia="zh-CN"/>
          <w14:textFill>
            <w14:solidFill>
              <w14:schemeClr w14:val="tx1"/>
            </w14:solidFill>
          </w14:textFill>
        </w:rPr>
        <w:t>加强自身作风建设，提高教学科研水平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val="0"/>
          <w:bCs/>
          <w:color w:val="000000"/>
          <w:kern w:val="0"/>
          <w:sz w:val="32"/>
          <w:szCs w:val="32"/>
          <w:lang w:val="en-US" w:eastAsia="zh-CN" w:bidi="ar-SA"/>
        </w:rPr>
        <w:t>本人能认真遵守党的党风廉政建设的各项规定，参加民主生活会和组织生活会，深刻开展批评与自我批评，针对工作岗位性质，切实履行好一岗双责；严格落实中央八项规定，注重家庭、家教、家风，做一名“讲政治、有信念，讲规矩、有纪律，讲道德、有品行，讲奉献，有作为”合格的共产党员和称职的党员领导干部；紧扣部门工作，深入政府、学院、企业开展专题调研，听建议，解问题，为师生、校友及地方办实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宋体" w:eastAsia="仿宋_GB2312" w:cs="宋体"/>
          <w:b w:val="0"/>
          <w:bCs/>
          <w:color w:val="000000"/>
          <w:kern w:val="0"/>
          <w:sz w:val="32"/>
          <w:szCs w:val="32"/>
          <w:lang w:val="en-US" w:eastAsia="zh-CN" w:bidi="ar-SA"/>
        </w:rPr>
      </w:pPr>
      <w:r>
        <w:rPr>
          <w:rFonts w:hint="eastAsia" w:ascii="仿宋_GB2312" w:hAnsi="宋体" w:eastAsia="仿宋_GB2312" w:cs="宋体"/>
          <w:b w:val="0"/>
          <w:bCs/>
          <w:color w:val="000000"/>
          <w:kern w:val="0"/>
          <w:sz w:val="32"/>
          <w:szCs w:val="32"/>
          <w:lang w:val="en-US" w:eastAsia="zh-CN" w:bidi="ar-SA"/>
        </w:rPr>
        <w:t>2023年获得芜湖市人民城市建设先进个人称号；作为学科负责人，带领学科团队在第五轮学科评估中获得B+等级；主持横向项目到账经费35万元；发表一类论文(SCI)通讯作者3篇，其中在国际顶级期刊发表学术论文1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olor w:val="000000" w:themeColor="text1"/>
          <w:sz w:val="28"/>
          <w:szCs w:val="28"/>
          <w:lang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17CAB"/>
    <w:multiLevelType w:val="singleLevel"/>
    <w:tmpl w:val="93B17C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YzQ2NThlMDJiZTQxYmFlYTQyNGRkZTlhODAyZTkifQ=="/>
  </w:docVars>
  <w:rsids>
    <w:rsidRoot w:val="00CD3BC4"/>
    <w:rsid w:val="00033A26"/>
    <w:rsid w:val="000A3E1E"/>
    <w:rsid w:val="000D47A5"/>
    <w:rsid w:val="00100D19"/>
    <w:rsid w:val="00141DDD"/>
    <w:rsid w:val="001B054F"/>
    <w:rsid w:val="001B6B1A"/>
    <w:rsid w:val="00207D0A"/>
    <w:rsid w:val="0021043F"/>
    <w:rsid w:val="00221018"/>
    <w:rsid w:val="0028145B"/>
    <w:rsid w:val="0028608D"/>
    <w:rsid w:val="002B0E21"/>
    <w:rsid w:val="002F2AAD"/>
    <w:rsid w:val="002F6C8F"/>
    <w:rsid w:val="00304BB4"/>
    <w:rsid w:val="00372440"/>
    <w:rsid w:val="003E0E84"/>
    <w:rsid w:val="003E40F9"/>
    <w:rsid w:val="003F05CC"/>
    <w:rsid w:val="00411E4B"/>
    <w:rsid w:val="00442054"/>
    <w:rsid w:val="00442505"/>
    <w:rsid w:val="00480AAD"/>
    <w:rsid w:val="004A232B"/>
    <w:rsid w:val="004A3415"/>
    <w:rsid w:val="004B0A85"/>
    <w:rsid w:val="004C06E5"/>
    <w:rsid w:val="004E5F99"/>
    <w:rsid w:val="00511B08"/>
    <w:rsid w:val="00580F60"/>
    <w:rsid w:val="005819D8"/>
    <w:rsid w:val="0058585D"/>
    <w:rsid w:val="005E4EA4"/>
    <w:rsid w:val="006266A7"/>
    <w:rsid w:val="00626B3A"/>
    <w:rsid w:val="0063699D"/>
    <w:rsid w:val="006B1CB9"/>
    <w:rsid w:val="006C4986"/>
    <w:rsid w:val="006C5079"/>
    <w:rsid w:val="006E1A6A"/>
    <w:rsid w:val="00703311"/>
    <w:rsid w:val="0072093A"/>
    <w:rsid w:val="0073795F"/>
    <w:rsid w:val="0075080E"/>
    <w:rsid w:val="00766EFF"/>
    <w:rsid w:val="00790A9B"/>
    <w:rsid w:val="007D73EB"/>
    <w:rsid w:val="007E2A3A"/>
    <w:rsid w:val="00825283"/>
    <w:rsid w:val="00833C31"/>
    <w:rsid w:val="0083461A"/>
    <w:rsid w:val="008C2A40"/>
    <w:rsid w:val="008C6E9F"/>
    <w:rsid w:val="008D443A"/>
    <w:rsid w:val="008E4ECC"/>
    <w:rsid w:val="008E59BC"/>
    <w:rsid w:val="008E7837"/>
    <w:rsid w:val="0090662C"/>
    <w:rsid w:val="009375C9"/>
    <w:rsid w:val="00940ED4"/>
    <w:rsid w:val="0095066E"/>
    <w:rsid w:val="009A2109"/>
    <w:rsid w:val="009A5769"/>
    <w:rsid w:val="009B6322"/>
    <w:rsid w:val="009D773E"/>
    <w:rsid w:val="00AC7086"/>
    <w:rsid w:val="00AD21C4"/>
    <w:rsid w:val="00AE0F35"/>
    <w:rsid w:val="00B010F4"/>
    <w:rsid w:val="00B30298"/>
    <w:rsid w:val="00B77167"/>
    <w:rsid w:val="00BA0649"/>
    <w:rsid w:val="00C153EC"/>
    <w:rsid w:val="00C23229"/>
    <w:rsid w:val="00C576F8"/>
    <w:rsid w:val="00CB4233"/>
    <w:rsid w:val="00CD3BC4"/>
    <w:rsid w:val="00CE46F9"/>
    <w:rsid w:val="00D16B8C"/>
    <w:rsid w:val="00D22722"/>
    <w:rsid w:val="00D24046"/>
    <w:rsid w:val="00D24CC5"/>
    <w:rsid w:val="00D4148B"/>
    <w:rsid w:val="00D41C48"/>
    <w:rsid w:val="00D71B50"/>
    <w:rsid w:val="00E025E6"/>
    <w:rsid w:val="00E17407"/>
    <w:rsid w:val="00E23C28"/>
    <w:rsid w:val="00E93874"/>
    <w:rsid w:val="00EA37A3"/>
    <w:rsid w:val="00EA3F3C"/>
    <w:rsid w:val="00F03AD2"/>
    <w:rsid w:val="00F76B1E"/>
    <w:rsid w:val="00F874FB"/>
    <w:rsid w:val="00F91374"/>
    <w:rsid w:val="00F9487F"/>
    <w:rsid w:val="00FB5EE9"/>
    <w:rsid w:val="00FE162D"/>
    <w:rsid w:val="00FE185C"/>
    <w:rsid w:val="233A406D"/>
    <w:rsid w:val="238545DF"/>
    <w:rsid w:val="3C2E260E"/>
    <w:rsid w:val="55F32C1D"/>
    <w:rsid w:val="6FD15718"/>
    <w:rsid w:val="7AAD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1334</Words>
  <Characters>1381</Characters>
  <Lines>9</Lines>
  <Paragraphs>2</Paragraphs>
  <TotalTime>14</TotalTime>
  <ScaleCrop>false</ScaleCrop>
  <LinksUpToDate>false</LinksUpToDate>
  <CharactersWithSpaces>1381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2022-12-13T02:46:00Z</dcterms:created>
  <dc:creator>丁雨晴</dc:creator>
  <cp:lastModifiedBy>小朵妈</cp:lastModifiedBy>
  <cp:lastPrinted>2022-12-15T01:44:00Z</cp:lastPrinted>
  <dcterms:modified xsi:type="dcterms:W3CDTF">2023-12-27T01:27:43Z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CC69610D27F1481ABB66BC4D26AAA2BF_13</vt:lpwstr>
  </property>
</Properties>
</file>